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1" w:type="pct"/>
        <w:tblCellSpacing w:w="0" w:type="dxa"/>
        <w:tblInd w:w="292" w:type="dxa"/>
        <w:tblCellMar>
          <w:left w:w="0" w:type="dxa"/>
          <w:right w:w="0" w:type="dxa"/>
        </w:tblCellMar>
        <w:tblLook w:val="04A0"/>
      </w:tblPr>
      <w:tblGrid>
        <w:gridCol w:w="11198"/>
      </w:tblGrid>
      <w:tr w:rsidR="00655721" w:rsidRPr="00DE51FA" w:rsidTr="00586A43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886" w:rsidRPr="00586A43" w:rsidRDefault="00E61886" w:rsidP="009F7FB4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36"/>
                <w:szCs w:val="24"/>
                <w:lang w:eastAsia="ru-RU"/>
              </w:rPr>
            </w:pPr>
            <w:bookmarkStart w:id="0" w:name="rating"/>
            <w:r w:rsidRPr="00586A43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36"/>
                <w:szCs w:val="24"/>
                <w:lang w:eastAsia="ru-RU"/>
              </w:rPr>
              <w:t>Методика работы «Модель трех вопросов»</w:t>
            </w:r>
          </w:p>
          <w:p w:rsidR="00E61886" w:rsidRPr="00586A43" w:rsidRDefault="00E61886" w:rsidP="009F7F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Предлагаю вашему вниманию «Методику трех вопросов». Это эффективная методика и заключается она в следующем.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Накануне новой лексической темы педагог начинает обсуждение с детьми. Что они знают и что хотят узнать по этой теме? Педагог просто ведет разговор в виде познавательной беседы. Все вместе дети отвечают на 3 основных вопроса: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1. Что мы знаем про это?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2. Что хотим узнать?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3. Что надо сделать, чтобы это узнать?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Все ответы, идеи детей педагог фиксирует наглядно, записывает печатными буквами на доске (отлично, если некоторые дети уже умеют читать) или фиксирует идеи детей схематично, знаками (для </w:t>
            </w:r>
            <w:r w:rsidR="00A45ED3"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не читающих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). Возле каждой записанной идеи ставится имя ее автора (имя ребенка). Получается своего рода наглядный план работы над темой.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Заполненная таким образом, «модель трех вопросов» вывешивается в приемной, там, где ее хорошо видят родители. В этом случае взрослые невольно продолжат разговор с детьми дома — будут спрашивать, подсказывать, вместе посмотрят нужные книги или телепередачи. Таким простым образом взрослые будут включены в образовательный процесс.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качестве примера привожу план по теме «Земля- наш общий дом».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Что мы знаем?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Земля – дом для всех людей.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Земля круглая, как мяч.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На Земле живут люди, птицы, рыбы, животные.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Земле есть уголь и полезные камни.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На юге жарко, а на севере холодно.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Что мы хотим узнать?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Почему на Земле бывает утро и вечер?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Почему на Севере нет лета?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Как мы держимся на Земле, если она круглая?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Бывает ли у Земли День рождения?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Что надо сделать, чтобы узнать?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Почитать энциклопедию.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lastRenderedPageBreak/>
              <w:t>Спросить у родителей.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 телевизору посмотреть специальную программу.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Узнать из журналов и газет.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Узнать ответ в интернете.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Посмотреть по карте и глобусу.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Вся эта предварительная работа ведется накануне. Я провожу это в пятницу, анонсируя тему следующей недели. Далее работа продолжается на следующий день. В моем случае- это понедельник.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Дети, придя в садик, планируют – в каком центре они бы хотели заниматься сегодня, завтра и т. д. На всю неделю спланировать им трудно, поэтому делаем планы на сегодняшний день и максимум на завтра.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Далее идет работа в «Центрах активности» (я писала про них ранее).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Привожу примерные задания, которые дети выполняют в центрах.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 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Центр математики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Измерить расстояние между городами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Запомнить название полезных камней, взвесить их.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Найти самый тяжелый камень.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 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Центр строительства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Построить обычный и необычный дом (дом из будущего).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 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Центр познания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Рассмотреть глобус.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Запомнить 2 моря, 2 океана и 2 страны.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Подготовить рассказ - сообщение о Земле.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 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Центр игры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Разучить подвижную </w:t>
            </w:r>
            <w:proofErr w:type="gramStart"/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игру</w:t>
            </w:r>
            <w:proofErr w:type="gramEnd"/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какого либо народа по выбору.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Сюжетно – ролевая игра «Путешествие вокруг света»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 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Центр кулинарии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Приготовить </w:t>
            </w:r>
            <w:proofErr w:type="gramStart"/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блюдо</w:t>
            </w:r>
            <w:proofErr w:type="gramEnd"/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какого либо народа по выбору.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 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Центр искусства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Слепить из пластилина глобус.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lastRenderedPageBreak/>
              <w:t>Нарисовать карту нашей страны.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Выполнить аппликацию «Моя планета»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 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  <w:lang w:eastAsia="ru-RU"/>
              </w:rPr>
              <w:t>Центр литературы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Рассмотреть книги о земле с выставки.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Выбрать и прочитать рассказ о Земле.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Сочинить сказку о Земле.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Сделать газету о Земле.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В конце дня подводятся итоги. Итоги желательно подводить также наглядно. Возле каждой строчки в плане выставляется значок о его выполнении. Происходит корректировка планов на следующий день. Ребенок, который работал в понедельник, например, в «Центре математики», во вторник пожелает потрудиться в «Центре искусства». И так далее. Таким образом каждый ребенок за неделю проходит максимальное количество центров, приемлемое индивидуально для него. Решается задача комплексности обучения.</w:t>
            </w:r>
          </w:p>
          <w:p w:rsidR="00E61886" w:rsidRPr="00586A43" w:rsidRDefault="00E61886" w:rsidP="00E618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lang w:eastAsia="ru-RU"/>
              </w:rPr>
              <w:t>Достижения ребенка</w:t>
            </w: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 по результатам работы по этой методике отражаются в умении: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 самостоятельно ставить вопросы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 самостоятельно планировать свою деятельность, т. е. отвечать на вопрос «Каким образом я это сделаю?», «Что я буду делать сначала? Что я буду делать потом?»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 придерживаться выбранной цели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 доводить начатое дело до конца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 согласовывать свои действия с действиями других детей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 использовать полученные знания в разных видах деятельности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• испытывать чувство успешности, удовлетворённости своими результатами</w:t>
            </w:r>
          </w:p>
          <w:p w:rsidR="00E61886" w:rsidRPr="00586A43" w:rsidRDefault="00E61886" w:rsidP="00E6188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Дети становятся раскрепощёнными и самостоятельными, целеустремлёнными и уверенными в себе, общительными, более внимательными к мелочам; способными к взаимопониманию и сотрудничеству.</w:t>
            </w:r>
          </w:p>
          <w:p w:rsidR="00DE51FA" w:rsidRDefault="00DE51FA" w:rsidP="009F7FB4">
            <w:pPr>
              <w:spacing w:before="225" w:after="22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45ED3" w:rsidRPr="00586A43" w:rsidRDefault="00A45ED3" w:rsidP="00586A43">
            <w:pPr>
              <w:spacing w:before="225" w:after="22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586A43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 xml:space="preserve">Методический материал </w:t>
            </w:r>
            <w:r w:rsidRPr="00586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«Модель трех вопросов»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 технология «Модель трех вопросов»</w:t>
            </w: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актуальна в условиях ФГОС, так как позволяет реализовать на практике индивидуализацию дошкольного образования. Цели и задачи образовательной технологии, содержание практических материалов показывают, как осуществляется интегрированный подход в педагогическом процессе, как предъявляется образовательное содержание ребенку в условиях нового стандарта.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технология «Модель трех вопросов» выступает как способ разработки проектов. Благодаря ей педагог получает первичную информацию о запасе знаний, </w:t>
            </w: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представлений детей и помогает ориентироваться в способах получения информации. Действуя по данной технологии в разработке проектов, мы создаем условия для развития самостоятельности и инициативности у детей, </w:t>
            </w:r>
            <w:r w:rsidR="00A45ED3"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познавательной</w:t>
            </w: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активности, учитывая их возрастные и индивидуальные особенности.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Суть этой образовательной технологии заключается в том, что воспитатель задает детям три вопроса:</w:t>
            </w:r>
          </w:p>
          <w:p w:rsidR="00655721" w:rsidRPr="00DE51FA" w:rsidRDefault="00655721" w:rsidP="00655721">
            <w:pPr>
              <w:numPr>
                <w:ilvl w:val="0"/>
                <w:numId w:val="1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знаем?</w:t>
            </w:r>
          </w:p>
          <w:p w:rsidR="00655721" w:rsidRPr="00DE51FA" w:rsidRDefault="00655721" w:rsidP="00655721">
            <w:pPr>
              <w:numPr>
                <w:ilvl w:val="0"/>
                <w:numId w:val="1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хотим узнать?</w:t>
            </w:r>
          </w:p>
          <w:p w:rsidR="00655721" w:rsidRPr="00DE51FA" w:rsidRDefault="00655721" w:rsidP="00655721">
            <w:pPr>
              <w:numPr>
                <w:ilvl w:val="0"/>
                <w:numId w:val="1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узнаем об этом?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 процесс деятельности состоит из четырех этапов:</w:t>
            </w:r>
          </w:p>
          <w:p w:rsidR="00655721" w:rsidRPr="00DE51FA" w:rsidRDefault="00655721" w:rsidP="00655721">
            <w:pPr>
              <w:numPr>
                <w:ilvl w:val="0"/>
                <w:numId w:val="2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темы.</w:t>
            </w:r>
          </w:p>
          <w:p w:rsidR="00655721" w:rsidRPr="00DE51FA" w:rsidRDefault="00655721" w:rsidP="00655721">
            <w:pPr>
              <w:numPr>
                <w:ilvl w:val="0"/>
                <w:numId w:val="2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Планирование.</w:t>
            </w:r>
          </w:p>
          <w:p w:rsidR="00655721" w:rsidRPr="00DE51FA" w:rsidRDefault="00655721" w:rsidP="00655721">
            <w:pPr>
              <w:numPr>
                <w:ilvl w:val="0"/>
                <w:numId w:val="2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проекта.</w:t>
            </w:r>
          </w:p>
          <w:p w:rsidR="00655721" w:rsidRPr="00DE51FA" w:rsidRDefault="00655721" w:rsidP="00655721">
            <w:pPr>
              <w:numPr>
                <w:ilvl w:val="0"/>
                <w:numId w:val="2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проекта с дальнейшей презентацией.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этап основывается на результатах предыдущего, а итог становится основой для планирования индивидуальной работы с детьми.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чего начинается работа?</w:t>
            </w: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создании проекта модель трех вопросов можно разделить на три пункта: план, дело, анализ.</w:t>
            </w:r>
          </w:p>
          <w:p w:rsidR="00655721" w:rsidRPr="00DE51FA" w:rsidRDefault="00655721" w:rsidP="00655721">
            <w:pPr>
              <w:numPr>
                <w:ilvl w:val="0"/>
                <w:numId w:val="3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— это утренний групповой сбор.</w:t>
            </w:r>
          </w:p>
          <w:p w:rsidR="00655721" w:rsidRPr="00DE51FA" w:rsidRDefault="00655721" w:rsidP="00655721">
            <w:pPr>
              <w:numPr>
                <w:ilvl w:val="0"/>
                <w:numId w:val="3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 — это работа в центрах активности.</w:t>
            </w:r>
          </w:p>
          <w:p w:rsidR="00655721" w:rsidRPr="00DE51FA" w:rsidRDefault="00655721" w:rsidP="00655721">
            <w:pPr>
              <w:numPr>
                <w:ilvl w:val="0"/>
                <w:numId w:val="3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Анализ— это ежедневный небольшой итоговый сбор.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Следуя пунктам в создании проекта посредством модели трех вопросов, педагог начинает работу с детьми с плана, то есть с Утреннего сбора.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сбор — это разговор на вольную тему, где каждый имеет право на суждение, свой выбор. Взрослый направляет детей на самостоятельность, самоорганизацию.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Утреннего сбора состоит из приветствия, обсуждения новостей, обмена информацией и далее переходит в реализацию этапов модели трех вопросов:</w:t>
            </w:r>
          </w:p>
          <w:p w:rsidR="00655721" w:rsidRPr="00DE51FA" w:rsidRDefault="00655721" w:rsidP="00655721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  <w:t>1-й этап — выбор темы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 из опыта работы по данной образовательной технологии, выбор темы целесообразно осуществить в конце недели, по завершении предыдущего проекта. Таким образом, к началу рабочей недели материалы, необходимые в центрах активности, будут готовы к использованию детьми в процессе образовательной деятельности.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Формируется проблема, цель, задача, вводится игровая ситуация. Удовлетворяются интересы и потребности ребенка, запросы родителей, воспитатель — инициатор, </w:t>
            </w:r>
            <w:proofErr w:type="spellStart"/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фасилитатор</w:t>
            </w:r>
            <w:proofErr w:type="spellEnd"/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Роль ребенка на этом этапе: вхождение в проблему, вживание в игровую ситуацию, принятие задачи.</w:t>
            </w:r>
          </w:p>
          <w:p w:rsidR="00655721" w:rsidRPr="00DE51FA" w:rsidRDefault="00655721" w:rsidP="00655721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  <w:t>2-й этап — планирование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помогает в решении задачи, используя модель трех вопросов, а также используя метод составления «Паутинки», в которой отражаются виды деятельности, направленные на реализацию проекта в соответствии с возрастом детей. Воспитатель задает вопросы, инициирует общее обсуждение, чтобы дети выяснили, что они уже знают об определенном предмете или явлении.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того, как дети отвечают на вопрос, задача воспитателя — зафиксировать их ответы на большом листе бумаги, чтобы группа могла их видеть. Можно фиксировать ответы всех детей схематично или записывать печатными буквами и обязательно указывать рядом их имена. Для этого также можно привлечь помощника воспитателя или приглашенного родителя. Затем воспитатель задает вопрос: «Что мы хотим узнать о???» Ответы детей определяют задачи и направления познавательной деятельности. Когда все дети выскажутся, воспитатель спрашивает: «Как нам найти ответы на наши вопросы?» Можно заранее придумать с детьми символы сбора информации в картинках или использовать картинки с изображением методов по образовательной технологии «Методика проведения исследований в детском саду» А. И. Савенкова, в которой представлены основные методы исследования с детьми: подумать самостоятельно, спросить у специалиста / взрослого, посмотреть / прочитать в книге, узнать в интернете / компьютере, понаблюдать, провести эксперимент. Важно отметить, что наряду с изображением методов необходимо указывать название каждого метода на картинке с его иллюстрацией.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Таблица, составленная по модели трех вопросов, — основа для планирования деятельности, несущая информацию о первоначальном запасе знаний каждого ребенка. Таким образом, уже на этапе планирования ребенок является непосредственным участником образовательной деятельности.</w:t>
            </w:r>
          </w:p>
          <w:p w:rsidR="00655721" w:rsidRPr="00DE51FA" w:rsidRDefault="00655721" w:rsidP="00655721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  <w:t>3-й этап — реализация проекта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Следующим шагом перед реализацией проекта является создание условий для осуществления задач, поставленных самими детьми. На данном этапе важно правильно организовать развивающую среду. Воспитатель обеспечивает оборудованием и материалами в соответствии с темой проекта, помощниками выступают родители.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процессе реализации проекта решаются такие важные задачи, как возможность самостоятельного выбора детьми вида деятельности и максимальная реализация образовательного пространства группы, в работе с которым они формируют специфические знания, умения и навыки. Педагог организовывает деятельность детей в центрах активности (Центр литературы, Центр математики и </w:t>
            </w:r>
            <w:proofErr w:type="spellStart"/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манипулятивных</w:t>
            </w:r>
            <w:proofErr w:type="spellEnd"/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игр, Центр песка и воды, Центр сюжетно-ролевой игры, Центр строительства, Центр кулинарии, Центр науки, Центр искусств и т. д., названия, количество и содержание центров активности могут варьироваться), направляет и контролирует осуществление проекта, то есть выступает как организатор, помощник, но не лишает детей самостоятельности.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ребенок самостоятельно выбирает центр, в котором будет работать. Таблица — «Паутинка» с видами запланированной деятельности всегда доступна ребенку, с ней знакомятся родители, специалисты детского сада, оказывая необходимую помощь.</w:t>
            </w:r>
          </w:p>
          <w:p w:rsidR="00655721" w:rsidRPr="00DE51FA" w:rsidRDefault="00655721" w:rsidP="00655721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  <w:t>И заключительный, 4-й этап — это завершение проекта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можно рассматривать как основу для дальнейших действий. Здесь можно использовать авторский метод ПИН Розы </w:t>
            </w:r>
            <w:proofErr w:type="spellStart"/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(что в ходе реализации проекта узнали полезного, интересного, нового). Ответы можно зафиксировать в таблице, анализ которой позволяет планировать дальнейшие действия, </w:t>
            </w:r>
            <w:r w:rsidR="009F7FB4"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</w:t>
            </w: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индивидуальной работе с детьми, работе с родителями. Завершив проект и его рефлексию, педагог проводит подготовку продукта деятельности к презентации. Дети представляют зрителям или экспертам конечный продукт деятельности.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основной обр</w:t>
            </w:r>
            <w:r w:rsidR="00A45ED3"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азовательной программе</w:t>
            </w: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использование в ней образовательной технологии «Модель трех вопросов» предполагает индивидуальный подход к обучению </w:t>
            </w: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воспитанию детей, основанный на убеждении в том, что все дети особенные и обладают уникальными задатками и способностями, которые необходимо учитывать при обучении. Каждый ребенок развивается в своем, присущем только ему темпе и обладает определенными склонностями и интересами. Педагоги должны использовать свои знания об особенностях развития детей, а также свой опыт взаимоотношения с дошкольниками и их семьями для того, чтобы понять и оценить многообразие воспитанников в каждой группе детского сада и учесть уникальные потребности и возможности каждого ребенка.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Для эффективной работы по данной технологии важно соблюдать следующие условия:</w:t>
            </w:r>
          </w:p>
          <w:p w:rsidR="00655721" w:rsidRPr="00DE51FA" w:rsidRDefault="00655721" w:rsidP="00655721">
            <w:pPr>
              <w:numPr>
                <w:ilvl w:val="0"/>
                <w:numId w:val="4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 и разнообразие материалов в центрах активности.</w:t>
            </w:r>
          </w:p>
          <w:p w:rsidR="00655721" w:rsidRPr="00DE51FA" w:rsidRDefault="00655721" w:rsidP="00655721">
            <w:pPr>
              <w:numPr>
                <w:ilvl w:val="0"/>
                <w:numId w:val="4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интерес к работе в центрах активности.</w:t>
            </w:r>
          </w:p>
          <w:p w:rsidR="00655721" w:rsidRPr="00DE51FA" w:rsidRDefault="00655721" w:rsidP="00655721">
            <w:pPr>
              <w:numPr>
                <w:ilvl w:val="0"/>
                <w:numId w:val="4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индивидуальные особенности каждого ребенка.</w:t>
            </w:r>
          </w:p>
          <w:p w:rsidR="00655721" w:rsidRPr="00DE51FA" w:rsidRDefault="00655721" w:rsidP="00655721">
            <w:pPr>
              <w:numPr>
                <w:ilvl w:val="0"/>
                <w:numId w:val="4"/>
              </w:numPr>
              <w:spacing w:before="30" w:after="30" w:line="240" w:lineRule="auto"/>
              <w:ind w:left="75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вовлекать родителей в образовательный процесс.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предназначение данной образовательной технологии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образовательных областей, то есть она дает возможность воспитывать деятеля, а не исполнителя, развивать волевые качества личности, навыки партнерского взаимодействия.</w:t>
            </w:r>
          </w:p>
          <w:p w:rsidR="00655721" w:rsidRPr="00DE51FA" w:rsidRDefault="00655721" w:rsidP="00655721">
            <w:pPr>
              <w:spacing w:before="120"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технология «Модель трех вопросов» в условиях внедрения ФГОС актуальна, эффективна, интересна и обладает огромным потенциалом. Данная технология отвечает назначению федерального государственного образовательного стандарта — модернизировать дошкольное образование в России, сделать его современным и повернуть лицом к ребенку и его семье, продвигает ценность развивающего вариативного дошкольного образования и фактически закладывает основу для модернизированного проекта.</w:t>
            </w:r>
          </w:p>
        </w:tc>
        <w:bookmarkStart w:id="1" w:name="_GoBack"/>
        <w:bookmarkEnd w:id="1"/>
      </w:tr>
    </w:tbl>
    <w:bookmarkEnd w:id="0"/>
    <w:p w:rsidR="00586A43" w:rsidRDefault="00586A43" w:rsidP="00586A43">
      <w:r>
        <w:lastRenderedPageBreak/>
        <w:t>Заимствовано:</w:t>
      </w:r>
      <w:r w:rsidRPr="00586A43">
        <w:t xml:space="preserve"> </w:t>
      </w:r>
      <w:hyperlink r:id="rId5" w:history="1">
        <w:r w:rsidRPr="00B92C7A">
          <w:rPr>
            <w:rStyle w:val="a5"/>
          </w:rPr>
          <w:t>https://nsportal.ru/detskii-sad/vospitatelnaya-rabota/2019/05/17/metodika-raboty-model-treh-voprosov</w:t>
        </w:r>
      </w:hyperlink>
      <w:r>
        <w:t xml:space="preserve"> </w:t>
      </w:r>
    </w:p>
    <w:p w:rsidR="00586A43" w:rsidRDefault="00586A43" w:rsidP="00586A43">
      <w:r>
        <w:t xml:space="preserve">Опубликовано 17.05.2019 - 16:41 - </w:t>
      </w:r>
      <w:hyperlink r:id="rId6" w:tooltip="Волынская Ольга Валериевна&#10;    воспитатель, педагог дополнительного образования&#10;    Кемеровская область" w:history="1">
        <w:r>
          <w:rPr>
            <w:rStyle w:val="a5"/>
          </w:rPr>
          <w:t>Волынская Ольга Валериевна</w:t>
        </w:r>
      </w:hyperlink>
    </w:p>
    <w:p w:rsidR="00586A43" w:rsidRPr="00DE51FA" w:rsidRDefault="00586A43">
      <w:pPr>
        <w:rPr>
          <w:rFonts w:ascii="Times New Roman" w:hAnsi="Times New Roman" w:cs="Times New Roman"/>
          <w:sz w:val="28"/>
          <w:szCs w:val="28"/>
        </w:rPr>
      </w:pPr>
    </w:p>
    <w:sectPr w:rsidR="00586A43" w:rsidRPr="00DE51FA" w:rsidSect="00586A4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453"/>
    <w:multiLevelType w:val="multilevel"/>
    <w:tmpl w:val="ECE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A1601"/>
    <w:multiLevelType w:val="multilevel"/>
    <w:tmpl w:val="B2DE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2008B"/>
    <w:multiLevelType w:val="multilevel"/>
    <w:tmpl w:val="1074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C7787"/>
    <w:multiLevelType w:val="multilevel"/>
    <w:tmpl w:val="709C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5C2"/>
    <w:rsid w:val="000B45C2"/>
    <w:rsid w:val="002103F4"/>
    <w:rsid w:val="00270E7D"/>
    <w:rsid w:val="00586A43"/>
    <w:rsid w:val="00655721"/>
    <w:rsid w:val="00833CAE"/>
    <w:rsid w:val="0087672E"/>
    <w:rsid w:val="009F7FB4"/>
    <w:rsid w:val="00A45ED3"/>
    <w:rsid w:val="00A71F84"/>
    <w:rsid w:val="00AF528C"/>
    <w:rsid w:val="00DE51FA"/>
    <w:rsid w:val="00E61886"/>
    <w:rsid w:val="00E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9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6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volynskaya-olga-valerievna" TargetMode="External"/><Relationship Id="rId5" Type="http://schemas.openxmlformats.org/officeDocument/2006/relationships/hyperlink" Target="https://nsportal.ru/detskii-sad/vospitatelnaya-rabota/2019/05/17/metodika-raboty-model-treh-vopro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Cymbal</cp:lastModifiedBy>
  <cp:revision>11</cp:revision>
  <cp:lastPrinted>2018-12-14T14:03:00Z</cp:lastPrinted>
  <dcterms:created xsi:type="dcterms:W3CDTF">2018-11-26T13:28:00Z</dcterms:created>
  <dcterms:modified xsi:type="dcterms:W3CDTF">2022-01-17T12:51:00Z</dcterms:modified>
</cp:coreProperties>
</file>